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220E00" w:rsidRDefault="004B29B5"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4B29B5" w:rsidRPr="00220E00" w:rsidRDefault="004B29B5"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417010" w:rsidRDefault="004B29B5"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417010" w:rsidRDefault="004B29B5"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4B29B5" w:rsidRPr="00A353D2" w:rsidRDefault="004B29B5"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4B29B5" w:rsidRPr="00A353D2" w:rsidRDefault="004B29B5"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C6407C" w:rsidRDefault="004B29B5"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4B29B5" w:rsidRPr="00C6407C" w:rsidRDefault="004B29B5"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4B29B5" w:rsidRPr="00C6407C" w:rsidRDefault="004B29B5"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4B29B5" w:rsidRPr="00C6407C" w:rsidRDefault="004B29B5"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202FE2" w:rsidRDefault="004B29B5"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4B29B5" w:rsidRPr="00202FE2" w:rsidRDefault="004B29B5"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4B29B5" w:rsidRPr="00202FE2" w:rsidRDefault="004B29B5"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4B29B5" w:rsidRPr="00202FE2" w:rsidRDefault="004B29B5"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47198" w:rsidRDefault="004B29B5"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4B29B5" w:rsidRPr="00F47198" w:rsidRDefault="004B29B5"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4B29B5" w:rsidRPr="00F47198" w:rsidRDefault="004B29B5"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4B29B5" w:rsidRPr="00F47198" w:rsidRDefault="004B29B5"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91250F" w:rsidRDefault="004B29B5"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4B29B5" w:rsidRPr="0091250F" w:rsidRDefault="004B29B5"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Pr="0091250F" w:rsidRDefault="004B29B5"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4B29B5" w:rsidRPr="0091250F" w:rsidRDefault="004B29B5"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8D148B" w:rsidRDefault="004B29B5"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4B29B5" w:rsidRPr="008D148B" w:rsidRDefault="004B29B5"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4B29B5" w:rsidRPr="008D148B" w:rsidRDefault="004B29B5"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4B29B5" w:rsidRPr="008D148B" w:rsidRDefault="004B29B5"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B044FA"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B044FA"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B044FA"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这种方式吧，</w:t>
      </w:r>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F8420B">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BD576F">
      <w:pPr>
        <w:autoSpaceDE w:val="0"/>
        <w:autoSpaceDN w:val="0"/>
        <w:adjustRightInd w:val="0"/>
        <w:spacing w:line="300" w:lineRule="exact"/>
        <w:jc w:val="left"/>
        <w:rPr>
          <w:rFonts w:ascii="Century Schoolbook" w:hAnsi="Century Schoolbook" w:cs="Century Schoolbook" w:hint="eastAsia"/>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DF1795">
      <w:pPr>
        <w:pageBreakBefore/>
        <w:spacing w:line="400" w:lineRule="exact"/>
        <w:rPr>
          <w:rFonts w:ascii="Century Schoolbook" w:hAnsi="Century Schoolbook"/>
          <w:sz w:val="28"/>
          <w:szCs w:val="28"/>
        </w:rPr>
      </w:pPr>
    </w:p>
    <w:p w:rsidR="00C85AB1" w:rsidRPr="00C85AB1" w:rsidRDefault="00DF1795" w:rsidP="00DF1795">
      <w:pPr>
        <w:pStyle w:val="Tip2"/>
      </w:pPr>
      <w:r>
        <w:rPr>
          <w:rFonts w:hint="eastAsia"/>
        </w:rPr>
        <w:t>Spring</w:t>
      </w:r>
      <w:r>
        <w:rPr>
          <w:rFonts w:hint="eastAsia"/>
        </w:rPr>
        <w:t>事务特性</w:t>
      </w:r>
      <w:r w:rsidR="007F40AE">
        <w:rPr>
          <w:rFonts w:hint="eastAsia"/>
        </w:rPr>
        <w:t xml:space="preserve"> </w:t>
      </w:r>
    </w:p>
    <w:p w:rsidR="00C85AB1" w:rsidRDefault="00B24CD0" w:rsidP="007E5795">
      <w:pPr>
        <w:pStyle w:val="Tip3"/>
        <w:numPr>
          <w:ilvl w:val="0"/>
          <w:numId w:val="36"/>
        </w:numPr>
      </w:pPr>
      <w:r>
        <w:rPr>
          <w:rFonts w:hint="eastAsia"/>
        </w:rPr>
        <w:t>基本概念</w:t>
      </w:r>
      <w:r>
        <w:rPr>
          <w:rFonts w:hint="eastAsia"/>
        </w:rPr>
        <w:t xml:space="preserve"> </w:t>
      </w:r>
    </w:p>
    <w:p w:rsidR="007E5795" w:rsidRPr="007E5795" w:rsidRDefault="007E5795" w:rsidP="007E5795">
      <w:pPr>
        <w:spacing w:line="400" w:lineRule="exact"/>
        <w:ind w:firstLineChars="200" w:firstLine="560"/>
        <w:rPr>
          <w:sz w:val="28"/>
          <w:szCs w:val="28"/>
        </w:rPr>
      </w:pPr>
      <w:r>
        <w:rPr>
          <w:rFonts w:hint="eastAsia"/>
          <w:sz w:val="28"/>
          <w:szCs w:val="28"/>
        </w:rPr>
        <w:t>逻辑上的一组对数据库</w:t>
      </w:r>
      <w:r w:rsidRPr="007E5795">
        <w:rPr>
          <w:rFonts w:hint="eastAsia"/>
          <w:sz w:val="28"/>
          <w:szCs w:val="28"/>
        </w:rPr>
        <w:t>操作，组成这些操作的各个逻辑单元，要么一起成功，要么一起失败。</w:t>
      </w:r>
      <w:r w:rsidR="005349B1">
        <w:rPr>
          <w:rFonts w:hint="eastAsia"/>
          <w:sz w:val="28"/>
          <w:szCs w:val="28"/>
        </w:rPr>
        <w:t>事务是为了保证对各个数据库中数据的一致性。</w:t>
      </w:r>
    </w:p>
    <w:p w:rsidR="00C85AB1" w:rsidRPr="00C85AB1" w:rsidRDefault="00B24CD0" w:rsidP="00B24CD0">
      <w:pPr>
        <w:pStyle w:val="Tip4"/>
      </w:pPr>
      <w:r>
        <w:rPr>
          <w:rFonts w:hint="eastAsia"/>
        </w:rPr>
        <w:t>1</w:t>
      </w:r>
      <w:r>
        <w:t xml:space="preserve">.1 </w:t>
      </w:r>
      <w:r w:rsidRPr="00B24CD0">
        <w:rPr>
          <w:rFonts w:ascii="宋体" w:eastAsia="宋体" w:hAnsi="宋体" w:cs="宋体" w:hint="eastAsia"/>
        </w:rPr>
        <w:t>事务的四大特征</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原子性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atomicity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一个事务中所有对数据库的操作是一个不可分割的操作序列，要么全做要么全不做</w:t>
      </w:r>
      <w:r w:rsidR="00CA6F34">
        <w:rPr>
          <w:rFonts w:ascii="Century Schoolbook" w:hAnsi="Century Schoolbook" w:hint="eastAsia"/>
          <w:sz w:val="28"/>
          <w:szCs w:val="28"/>
        </w:rPr>
        <w:t>；</w:t>
      </w:r>
      <w:r w:rsidR="00CA6F34" w:rsidRPr="00FD18A6">
        <w:rPr>
          <w:rFonts w:ascii="Century Schoolbook" w:hAnsi="Century Schoolbook" w:hint="eastAsia"/>
          <w:color w:val="E36C0A" w:themeColor="accent6" w:themeShade="BF"/>
          <w:sz w:val="28"/>
          <w:szCs w:val="28"/>
        </w:rPr>
        <w:t>强调事务的不可分割</w:t>
      </w:r>
      <w:r w:rsidR="00CA6F34">
        <w:rPr>
          <w:rFonts w:ascii="Century Schoolbook" w:hAnsi="Century Schoolbook" w:hint="eastAsia"/>
          <w:sz w:val="28"/>
          <w:szCs w:val="28"/>
        </w:rPr>
        <w:t>。</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一致性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consistency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数据不会因为事务的执行而遭到破坏</w:t>
      </w:r>
      <w:r w:rsidR="00FD18A6">
        <w:rPr>
          <w:rFonts w:ascii="Century Schoolbook" w:hAnsi="Century Schoolbook" w:hint="eastAsia"/>
          <w:sz w:val="28"/>
          <w:szCs w:val="28"/>
        </w:rPr>
        <w:t>；</w:t>
      </w:r>
      <w:r w:rsidR="005349B1" w:rsidRPr="00FD18A6">
        <w:rPr>
          <w:rFonts w:ascii="Century Schoolbook" w:hAnsi="Century Schoolbook" w:hint="eastAsia"/>
          <w:color w:val="E36C0A" w:themeColor="accent6" w:themeShade="BF"/>
          <w:sz w:val="28"/>
          <w:szCs w:val="28"/>
        </w:rPr>
        <w:t>强调执行前后数据的完整性保持一致</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隔离性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isolation</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5349B1" w:rsidP="0028422B">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一个事物的执行</w:t>
      </w:r>
      <w:r w:rsidR="00FD18A6">
        <w:rPr>
          <w:rFonts w:ascii="Century Schoolbook" w:hAnsi="Century Schoolbook" w:hint="eastAsia"/>
          <w:sz w:val="28"/>
          <w:szCs w:val="28"/>
        </w:rPr>
        <w:t>不受其他事务的干扰；强调</w:t>
      </w:r>
      <w:r w:rsidR="0028422B" w:rsidRPr="0028422B">
        <w:rPr>
          <w:rFonts w:ascii="Century Schoolbook" w:hAnsi="Century Schoolbook" w:hint="eastAsia"/>
          <w:sz w:val="28"/>
          <w:szCs w:val="28"/>
        </w:rPr>
        <w:t>并发执行的事物之间互不干扰</w:t>
      </w:r>
      <w:r w:rsidR="00E424AA">
        <w:rPr>
          <w:rFonts w:ascii="Century Schoolbook" w:hAnsi="Century Schoolbook" w:hint="eastAsia"/>
          <w:sz w:val="28"/>
          <w:szCs w:val="28"/>
        </w:rPr>
        <w:t>。</w:t>
      </w:r>
    </w:p>
    <w:p w:rsidR="0028422B" w:rsidRDefault="0028422B" w:rsidP="00C85AB1">
      <w:pPr>
        <w:spacing w:line="400" w:lineRule="exact"/>
        <w:rPr>
          <w:rFonts w:ascii="Century Schoolbook" w:hAnsi="Century Schoolbook"/>
          <w:sz w:val="28"/>
          <w:szCs w:val="28"/>
        </w:rPr>
      </w:pPr>
      <w:r w:rsidRPr="0028422B">
        <w:rPr>
          <w:rFonts w:ascii="Century Schoolbook" w:hAnsi="Century Schoolbook" w:hint="eastAsia"/>
          <w:sz w:val="28"/>
          <w:szCs w:val="28"/>
        </w:rPr>
        <w:t>持久性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durability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B24CD0" w:rsidRDefault="0028422B" w:rsidP="0028422B">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一个事物一旦提交，它对数据库的改变就是永久的</w:t>
      </w:r>
      <w:r w:rsidR="00E424AA">
        <w:rPr>
          <w:rFonts w:ascii="Century Schoolbook" w:hAnsi="Century Schoolbook" w:hint="eastAsia"/>
          <w:sz w:val="28"/>
          <w:szCs w:val="28"/>
        </w:rPr>
        <w:t>。</w:t>
      </w:r>
    </w:p>
    <w:p w:rsidR="00B24CD0" w:rsidRPr="0028422B" w:rsidRDefault="0028422B" w:rsidP="0028422B">
      <w:pPr>
        <w:pStyle w:val="Tip4"/>
      </w:pPr>
      <w:r>
        <w:rPr>
          <w:rFonts w:hint="eastAsia"/>
        </w:rPr>
        <w:t>1</w:t>
      </w:r>
      <w:r>
        <w:t xml:space="preserve">.2 </w:t>
      </w:r>
      <w:r w:rsidRPr="0028422B">
        <w:rPr>
          <w:rFonts w:ascii="宋体" w:eastAsia="宋体" w:hAnsi="宋体" w:cs="宋体" w:hint="eastAsia"/>
        </w:rPr>
        <w:t>五个隔离级别</w:t>
      </w:r>
      <w:r>
        <w:rPr>
          <w:rFonts w:hint="eastAsia"/>
        </w:rPr>
        <w:t xml:space="preserve"> </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default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默认的事务隔离级别</w:t>
      </w:r>
      <w:r w:rsidRPr="0028422B">
        <w:rPr>
          <w:rFonts w:ascii="Century Schoolbook" w:hAnsi="Century Schoolbook" w:hint="eastAsia"/>
          <w:sz w:val="28"/>
          <w:szCs w:val="28"/>
        </w:rPr>
        <w:t>,</w:t>
      </w:r>
      <w:r w:rsidRPr="0028422B">
        <w:rPr>
          <w:rFonts w:ascii="Century Schoolbook" w:hAnsi="Century Schoolbook" w:hint="eastAsia"/>
          <w:sz w:val="28"/>
          <w:szCs w:val="28"/>
        </w:rPr>
        <w:t>跟具体的数据有关，</w:t>
      </w:r>
      <w:r w:rsidRPr="0028422B">
        <w:rPr>
          <w:rFonts w:ascii="Century Schoolbook" w:hAnsi="Century Schoolbook" w:hint="eastAsia"/>
          <w:sz w:val="28"/>
          <w:szCs w:val="28"/>
        </w:rPr>
        <w:t>mysql</w:t>
      </w:r>
      <w:r w:rsidRPr="0028422B">
        <w:rPr>
          <w:rFonts w:ascii="Century Schoolbook" w:hAnsi="Century Schoolbook" w:hint="eastAsia"/>
          <w:sz w:val="28"/>
          <w:szCs w:val="28"/>
        </w:rPr>
        <w:t>默认的事务隔离级别是</w:t>
      </w:r>
      <w:r w:rsidRPr="0028422B">
        <w:rPr>
          <w:rFonts w:ascii="Century Schoolbook" w:hAnsi="Century Schoolbook" w:hint="eastAsia"/>
          <w:sz w:val="28"/>
          <w:szCs w:val="28"/>
        </w:rPr>
        <w:t>repeatable_read</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 xml:space="preserve">read_uncommitted: </w:t>
      </w:r>
    </w:p>
    <w:p w:rsidR="0028422B" w:rsidRPr="0028422B" w:rsidRDefault="0028422B" w:rsidP="0028422B">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读未提交，一个事务可以感知或者操作另外一个未提交的事务，可能会出现脏读、不可重复读、幻读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read_committed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读已提交，一个事务只能感知或者操作另一个已经提交的事务，可能会出现不可重复读、幻读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repeatable_read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可重复读，能够避免脏读，不可重复读，不能避免幻读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serializable</w:t>
      </w:r>
      <w:r w:rsidRPr="0028422B">
        <w:rPr>
          <w:rFonts w:ascii="Century Schoolbook" w:hAnsi="Century Schoolbook" w:hint="eastAsia"/>
          <w:sz w:val="28"/>
          <w:szCs w:val="28"/>
        </w:rPr>
        <w:t>：</w:t>
      </w:r>
    </w:p>
    <w:p w:rsidR="00B24CD0" w:rsidRDefault="0028422B" w:rsidP="00E424AA">
      <w:pPr>
        <w:spacing w:line="400" w:lineRule="exact"/>
        <w:ind w:firstLineChars="200" w:firstLine="560"/>
        <w:rPr>
          <w:rFonts w:ascii="Century Schoolbook" w:hAnsi="Century Schoolbook" w:hint="eastAsia"/>
          <w:sz w:val="28"/>
          <w:szCs w:val="28"/>
        </w:rPr>
      </w:pPr>
      <w:r w:rsidRPr="0028422B">
        <w:rPr>
          <w:rFonts w:ascii="Century Schoolbook" w:hAnsi="Century Schoolbook" w:hint="eastAsia"/>
          <w:sz w:val="28"/>
          <w:szCs w:val="28"/>
        </w:rPr>
        <w:t>串行化，隔离级别最高，消耗资源最低，代价最高，能够防止脏读</w:t>
      </w:r>
      <w:r w:rsidR="00E424AA">
        <w:rPr>
          <w:rFonts w:ascii="Century Schoolbook" w:hAnsi="Century Schoolbook" w:hint="eastAsia"/>
          <w:sz w:val="28"/>
          <w:szCs w:val="28"/>
        </w:rPr>
        <w:t>、</w:t>
      </w:r>
      <w:r w:rsidRPr="0028422B">
        <w:rPr>
          <w:rFonts w:ascii="Century Schoolbook" w:hAnsi="Century Schoolbook" w:hint="eastAsia"/>
          <w:sz w:val="28"/>
          <w:szCs w:val="28"/>
        </w:rPr>
        <w:t>不可重复读</w:t>
      </w:r>
      <w:r w:rsidR="00E424AA">
        <w:rPr>
          <w:rFonts w:ascii="Century Schoolbook" w:hAnsi="Century Schoolbook" w:hint="eastAsia"/>
          <w:sz w:val="28"/>
          <w:szCs w:val="28"/>
        </w:rPr>
        <w:t>、</w:t>
      </w:r>
      <w:r w:rsidRPr="0028422B">
        <w:rPr>
          <w:rFonts w:ascii="Century Schoolbook" w:hAnsi="Century Schoolbook" w:hint="eastAsia"/>
          <w:sz w:val="28"/>
          <w:szCs w:val="28"/>
        </w:rPr>
        <w:t>幻读。</w:t>
      </w:r>
    </w:p>
    <w:p w:rsidR="00A6533D" w:rsidRPr="00A6533D" w:rsidRDefault="00A6533D" w:rsidP="00A6533D">
      <w:pPr>
        <w:pStyle w:val="Tip4"/>
        <w:rPr>
          <w:rFonts w:hint="eastAsia"/>
        </w:rPr>
      </w:pPr>
      <w:r>
        <w:rPr>
          <w:rFonts w:hint="eastAsia"/>
        </w:rPr>
        <w:t>1</w:t>
      </w:r>
      <w:r>
        <w:t xml:space="preserve">.3 </w:t>
      </w:r>
      <w:r w:rsidRPr="00A6533D">
        <w:t>Propagation</w:t>
      </w:r>
      <w:r w:rsidRPr="00A6533D">
        <w:rPr>
          <w:rFonts w:ascii="宋体" w:eastAsia="宋体" w:hAnsi="宋体" w:cs="宋体" w:hint="eastAsia"/>
        </w:rPr>
        <w:t>七个传播特性</w:t>
      </w:r>
    </w:p>
    <w:p w:rsidR="00A6533D" w:rsidRPr="00F87933" w:rsidRDefault="00A6533D" w:rsidP="00A6533D">
      <w:pPr>
        <w:spacing w:line="400" w:lineRule="exact"/>
        <w:rPr>
          <w:rFonts w:ascii="Century Schoolbook" w:hAnsi="Century Schoolbook" w:hint="eastAsia"/>
          <w:color w:val="FF0000"/>
          <w:sz w:val="28"/>
          <w:szCs w:val="28"/>
        </w:rPr>
      </w:pPr>
      <w:r w:rsidRPr="00F87933">
        <w:rPr>
          <w:rFonts w:ascii="Century Schoolbook" w:hAnsi="Century Schoolbook" w:hint="eastAsia"/>
          <w:color w:val="FF0000"/>
          <w:sz w:val="28"/>
          <w:szCs w:val="28"/>
        </w:rPr>
        <w:t>REQUIRED</w:t>
      </w:r>
      <w:r w:rsidR="003575F4">
        <w:rPr>
          <w:rFonts w:ascii="Century Schoolbook" w:hAnsi="Century Schoolbook"/>
          <w:color w:val="FF0000"/>
          <w:sz w:val="28"/>
          <w:szCs w:val="28"/>
        </w:rPr>
        <w:t xml:space="preserve"> – </w:t>
      </w:r>
      <w:r w:rsidR="003575F4">
        <w:rPr>
          <w:rFonts w:ascii="Century Schoolbook" w:hAnsi="Century Schoolbook" w:hint="eastAsia"/>
          <w:color w:val="FF0000"/>
          <w:sz w:val="28"/>
          <w:szCs w:val="28"/>
        </w:rPr>
        <w:t>最常用</w:t>
      </w:r>
      <w:bookmarkStart w:id="1" w:name="_GoBack"/>
      <w:bookmarkEnd w:id="1"/>
    </w:p>
    <w:p w:rsidR="00A6533D" w:rsidRPr="00A6533D" w:rsidRDefault="00A6533D" w:rsidP="005D1C78">
      <w:pPr>
        <w:spacing w:line="400" w:lineRule="exact"/>
        <w:ind w:firstLineChars="200" w:firstLine="560"/>
        <w:rPr>
          <w:rFonts w:ascii="Century Schoolbook" w:hAnsi="Century Schoolbook" w:hint="eastAsia"/>
          <w:sz w:val="28"/>
          <w:szCs w:val="28"/>
        </w:rPr>
      </w:pPr>
      <w:r w:rsidRPr="00A6533D">
        <w:rPr>
          <w:rFonts w:ascii="Century Schoolbook" w:hAnsi="Century Schoolbook" w:hint="eastAsia"/>
          <w:sz w:val="28"/>
          <w:szCs w:val="28"/>
        </w:rPr>
        <w:t>调用方已经存在事务，则加入到同一个事务中运行，否则，自启一个事务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hint="eastAsia"/>
          <w:sz w:val="28"/>
          <w:szCs w:val="28"/>
        </w:rPr>
      </w:pPr>
      <w:r w:rsidRPr="00A6533D">
        <w:rPr>
          <w:rFonts w:ascii="Century Schoolbook" w:hAnsi="Century Schoolbook" w:hint="eastAsia"/>
          <w:sz w:val="28"/>
          <w:szCs w:val="28"/>
        </w:rPr>
        <w:t>REQUIRES_NEW</w:t>
      </w:r>
    </w:p>
    <w:p w:rsidR="00A6533D" w:rsidRPr="00A6533D" w:rsidRDefault="00A6533D" w:rsidP="005D1C78">
      <w:pPr>
        <w:spacing w:line="400" w:lineRule="exact"/>
        <w:ind w:firstLineChars="200" w:firstLine="560"/>
        <w:rPr>
          <w:rFonts w:ascii="Century Schoolbook" w:hAnsi="Century Schoolbook" w:hint="eastAsia"/>
          <w:sz w:val="28"/>
          <w:szCs w:val="28"/>
        </w:rPr>
      </w:pPr>
      <w:r w:rsidRPr="00A6533D">
        <w:rPr>
          <w:rFonts w:ascii="Century Schoolbook" w:hAnsi="Century Schoolbook" w:hint="eastAsia"/>
          <w:sz w:val="28"/>
          <w:szCs w:val="28"/>
        </w:rPr>
        <w:t>无论何时自身都会开启新事务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hint="eastAsia"/>
          <w:sz w:val="28"/>
          <w:szCs w:val="28"/>
        </w:rPr>
      </w:pPr>
      <w:r w:rsidRPr="00A6533D">
        <w:rPr>
          <w:rFonts w:ascii="Century Schoolbook" w:hAnsi="Century Schoolbook" w:hint="eastAsia"/>
          <w:sz w:val="28"/>
          <w:szCs w:val="28"/>
        </w:rPr>
        <w:t>SUPPORTS</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调用方存在事务，则加入到同一个事务中运行，若不存在事务，则以非事务的方式运行</w:t>
      </w:r>
      <w:r w:rsidR="00F87933">
        <w:rPr>
          <w:rFonts w:ascii="Century Schoolbook" w:hAnsi="Century Schoolbook" w:hint="eastAsia"/>
          <w:sz w:val="28"/>
          <w:szCs w:val="28"/>
        </w:rPr>
        <w:t>；</w:t>
      </w:r>
    </w:p>
    <w:p w:rsidR="005D1C78" w:rsidRDefault="005D1C78" w:rsidP="00A6533D">
      <w:pPr>
        <w:spacing w:line="400" w:lineRule="exact"/>
        <w:rPr>
          <w:rFonts w:ascii="Century Schoolbook" w:hAnsi="Century Schoolbook"/>
          <w:sz w:val="28"/>
          <w:szCs w:val="28"/>
        </w:rPr>
      </w:pPr>
      <w:r>
        <w:rPr>
          <w:rFonts w:ascii="Century Schoolbook" w:hAnsi="Century Schoolbook" w:hint="eastAsia"/>
          <w:sz w:val="28"/>
          <w:szCs w:val="28"/>
        </w:rPr>
        <w:t>NOT_SUPPORTED</w:t>
      </w:r>
    </w:p>
    <w:p w:rsidR="00A6533D" w:rsidRPr="00A6533D" w:rsidRDefault="00A6533D" w:rsidP="005D1C78">
      <w:pPr>
        <w:spacing w:line="400" w:lineRule="exact"/>
        <w:ind w:firstLineChars="200" w:firstLine="560"/>
        <w:rPr>
          <w:rFonts w:ascii="Century Schoolbook" w:hAnsi="Century Schoolbook" w:hint="eastAsia"/>
          <w:sz w:val="28"/>
          <w:szCs w:val="28"/>
        </w:rPr>
      </w:pPr>
      <w:r w:rsidRPr="00A6533D">
        <w:rPr>
          <w:rFonts w:ascii="Century Schoolbook" w:hAnsi="Century Schoolbook" w:hint="eastAsia"/>
          <w:sz w:val="28"/>
          <w:szCs w:val="28"/>
        </w:rPr>
        <w:t>调用方存在事务，则会被挂起，直到被调用方运行完毕后，事务恢复</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hint="eastAsia"/>
          <w:sz w:val="28"/>
          <w:szCs w:val="28"/>
        </w:rPr>
      </w:pPr>
      <w:r w:rsidRPr="00A6533D">
        <w:rPr>
          <w:rFonts w:ascii="Century Schoolbook" w:hAnsi="Century Schoolbook" w:hint="eastAsia"/>
          <w:sz w:val="28"/>
          <w:szCs w:val="28"/>
        </w:rPr>
        <w:t>MANDATORY</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调用方存在事务，则加入到同一个事务中运行，若不存在，则抛出异常</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hint="eastAsia"/>
          <w:sz w:val="28"/>
          <w:szCs w:val="28"/>
        </w:rPr>
      </w:pPr>
      <w:r w:rsidRPr="00A6533D">
        <w:rPr>
          <w:rFonts w:ascii="Century Schoolbook" w:hAnsi="Century Schoolbook" w:hint="eastAsia"/>
          <w:sz w:val="28"/>
          <w:szCs w:val="28"/>
        </w:rPr>
        <w:t>NEVER</w:t>
      </w:r>
    </w:p>
    <w:p w:rsidR="00A6533D" w:rsidRPr="00A6533D" w:rsidRDefault="00A6533D" w:rsidP="005D1C78">
      <w:pPr>
        <w:spacing w:line="400" w:lineRule="exact"/>
        <w:ind w:firstLineChars="200" w:firstLine="560"/>
        <w:rPr>
          <w:rFonts w:ascii="Century Schoolbook" w:hAnsi="Century Schoolbook" w:hint="eastAsia"/>
          <w:sz w:val="28"/>
          <w:szCs w:val="28"/>
        </w:rPr>
      </w:pPr>
      <w:r w:rsidRPr="00A6533D">
        <w:rPr>
          <w:rFonts w:ascii="Century Schoolbook" w:hAnsi="Century Schoolbook" w:hint="eastAsia"/>
          <w:sz w:val="28"/>
          <w:szCs w:val="28"/>
        </w:rPr>
        <w:t>调用方存在事务，则抛出异常</w:t>
      </w:r>
      <w:r w:rsidR="00F87933">
        <w:rPr>
          <w:rFonts w:ascii="Century Schoolbook" w:hAnsi="Century Schoolbook" w:hint="eastAsia"/>
          <w:sz w:val="28"/>
          <w:szCs w:val="28"/>
        </w:rPr>
        <w:t>；</w:t>
      </w:r>
    </w:p>
    <w:p w:rsidR="00A6533D" w:rsidRPr="00CA1056" w:rsidRDefault="00A6533D" w:rsidP="00A6533D">
      <w:pPr>
        <w:spacing w:line="400" w:lineRule="exact"/>
        <w:rPr>
          <w:rFonts w:ascii="Century Schoolbook" w:hAnsi="Century Schoolbook" w:hint="eastAsia"/>
          <w:color w:val="FF0000"/>
          <w:sz w:val="28"/>
          <w:szCs w:val="28"/>
        </w:rPr>
      </w:pPr>
      <w:r w:rsidRPr="00CA1056">
        <w:rPr>
          <w:rFonts w:ascii="Century Schoolbook" w:hAnsi="Century Schoolbook" w:hint="eastAsia"/>
          <w:color w:val="FF0000"/>
          <w:sz w:val="28"/>
          <w:szCs w:val="28"/>
        </w:rPr>
        <w:t>NESTED</w:t>
      </w:r>
    </w:p>
    <w:p w:rsidR="00B24CD0" w:rsidRDefault="00A6533D" w:rsidP="00F87933">
      <w:pPr>
        <w:spacing w:line="400" w:lineRule="exact"/>
        <w:ind w:firstLineChars="200" w:firstLine="560"/>
        <w:rPr>
          <w:rFonts w:ascii="Century Schoolbook" w:hAnsi="Century Schoolbook" w:hint="eastAsia"/>
          <w:sz w:val="28"/>
          <w:szCs w:val="28"/>
        </w:rPr>
      </w:pPr>
      <w:r w:rsidRPr="00A6533D">
        <w:rPr>
          <w:rFonts w:ascii="Century Schoolbook" w:hAnsi="Century Schoolbook" w:hint="eastAsia"/>
          <w:sz w:val="28"/>
          <w:szCs w:val="28"/>
        </w:rPr>
        <w:t>若调用方存在事务，则运行一个嵌套事务，若调用方不存在事务，则以</w:t>
      </w:r>
      <w:r w:rsidRPr="00A6533D">
        <w:rPr>
          <w:rFonts w:ascii="Century Schoolbook" w:hAnsi="Century Schoolbook" w:hint="eastAsia"/>
          <w:sz w:val="28"/>
          <w:szCs w:val="28"/>
        </w:rPr>
        <w:t>REQUIRED</w:t>
      </w:r>
      <w:r w:rsidRPr="00A6533D">
        <w:rPr>
          <w:rFonts w:ascii="Century Schoolbook" w:hAnsi="Century Schoolbook" w:hint="eastAsia"/>
          <w:sz w:val="28"/>
          <w:szCs w:val="28"/>
        </w:rPr>
        <w:t>的方式运行</w:t>
      </w:r>
      <w:r w:rsidRPr="00A6533D">
        <w:rPr>
          <w:rFonts w:ascii="Century Schoolbook" w:hAnsi="Century Schoolbook" w:hint="eastAsia"/>
          <w:sz w:val="28"/>
          <w:szCs w:val="28"/>
        </w:rPr>
        <w:t>,</w:t>
      </w:r>
      <w:r w:rsidRPr="00A6533D">
        <w:rPr>
          <w:rFonts w:ascii="Century Schoolbook" w:hAnsi="Century Schoolbook" w:hint="eastAsia"/>
          <w:sz w:val="28"/>
          <w:szCs w:val="28"/>
        </w:rPr>
        <w:t>即开启一个新的事务</w:t>
      </w:r>
      <w:r w:rsidR="00F87933">
        <w:rPr>
          <w:rFonts w:ascii="Century Schoolbook" w:hAnsi="Century Schoolbook" w:hint="eastAsia"/>
          <w:sz w:val="28"/>
          <w:szCs w:val="28"/>
        </w:rPr>
        <w:t>；</w:t>
      </w: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Pr="00C85AB1" w:rsidRDefault="00B24CD0" w:rsidP="00C85AB1">
      <w:pPr>
        <w:spacing w:line="400" w:lineRule="exact"/>
        <w:rPr>
          <w:rFonts w:ascii="Century Schoolbook" w:hAnsi="Century Schoolbook" w:hint="eastAsia"/>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B044FA" w:rsidP="007D35CF">
      <w:pPr>
        <w:rPr>
          <w:rFonts w:ascii="Century Schoolbook" w:hAnsi="Century Schoolbook"/>
        </w:rPr>
      </w:pPr>
      <w:hyperlink r:id="rId312"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B044FA" w:rsidP="00833176">
      <w:pPr>
        <w:spacing w:line="400" w:lineRule="exact"/>
        <w:rPr>
          <w:rFonts w:ascii="Century Schoolbook" w:hAnsi="Century Schoolbook"/>
          <w:sz w:val="28"/>
          <w:szCs w:val="28"/>
        </w:rPr>
      </w:pPr>
      <w:hyperlink r:id="rId331"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81775" cy="6143625"/>
                    </a:xfrm>
                    <a:prstGeom prst="rect">
                      <a:avLst/>
                    </a:prstGeom>
                  </pic:spPr>
                </pic:pic>
              </a:graphicData>
            </a:graphic>
          </wp:inline>
        </w:drawing>
      </w:r>
    </w:p>
    <w:p w:rsidR="005F063D" w:rsidRDefault="00B044FA" w:rsidP="00FC7D4C">
      <w:pPr>
        <w:rPr>
          <w:rFonts w:ascii="Century Schoolbook" w:hAnsi="Century Schoolbook"/>
        </w:rPr>
      </w:pPr>
      <w:hyperlink r:id="rId334"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B29B5" w:rsidRDefault="004B29B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4B29B5" w:rsidRDefault="004B29B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4FA" w:rsidRDefault="00B044FA" w:rsidP="006E5044">
      <w:r>
        <w:separator/>
      </w:r>
    </w:p>
  </w:endnote>
  <w:endnote w:type="continuationSeparator" w:id="0">
    <w:p w:rsidR="00B044FA" w:rsidRDefault="00B044F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4FA" w:rsidRDefault="00B044FA" w:rsidP="006E5044">
      <w:r>
        <w:separator/>
      </w:r>
    </w:p>
  </w:footnote>
  <w:footnote w:type="continuationSeparator" w:id="0">
    <w:p w:rsidR="00B044FA" w:rsidRDefault="00B044FA"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3330"/>
      </v:shape>
    </w:pict>
  </w:numPicBullet>
  <w:numPicBullet w:numPicBulletId="1">
    <w:pict>
      <v:shape id="_x0000_i1087"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46177C"/>
    <w:multiLevelType w:val="hybridMultilevel"/>
    <w:tmpl w:val="241CA02C"/>
    <w:lvl w:ilvl="0" w:tplc="890066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3"/>
  </w:num>
  <w:num w:numId="3">
    <w:abstractNumId w:val="22"/>
  </w:num>
  <w:num w:numId="4">
    <w:abstractNumId w:val="9"/>
  </w:num>
  <w:num w:numId="5">
    <w:abstractNumId w:val="35"/>
  </w:num>
  <w:num w:numId="6">
    <w:abstractNumId w:val="5"/>
  </w:num>
  <w:num w:numId="7">
    <w:abstractNumId w:val="8"/>
  </w:num>
  <w:num w:numId="8">
    <w:abstractNumId w:val="4"/>
  </w:num>
  <w:num w:numId="9">
    <w:abstractNumId w:val="14"/>
  </w:num>
  <w:num w:numId="10">
    <w:abstractNumId w:val="24"/>
  </w:num>
  <w:num w:numId="11">
    <w:abstractNumId w:val="28"/>
  </w:num>
  <w:num w:numId="12">
    <w:abstractNumId w:val="17"/>
  </w:num>
  <w:num w:numId="13">
    <w:abstractNumId w:val="6"/>
  </w:num>
  <w:num w:numId="14">
    <w:abstractNumId w:val="25"/>
  </w:num>
  <w:num w:numId="15">
    <w:abstractNumId w:val="16"/>
  </w:num>
  <w:num w:numId="16">
    <w:abstractNumId w:val="19"/>
  </w:num>
  <w:num w:numId="17">
    <w:abstractNumId w:val="26"/>
  </w:num>
  <w:num w:numId="18">
    <w:abstractNumId w:val="0"/>
  </w:num>
  <w:num w:numId="19">
    <w:abstractNumId w:val="30"/>
  </w:num>
  <w:num w:numId="20">
    <w:abstractNumId w:val="32"/>
  </w:num>
  <w:num w:numId="21">
    <w:abstractNumId w:val="21"/>
  </w:num>
  <w:num w:numId="22">
    <w:abstractNumId w:val="29"/>
  </w:num>
  <w:num w:numId="23">
    <w:abstractNumId w:val="33"/>
  </w:num>
  <w:num w:numId="24">
    <w:abstractNumId w:val="15"/>
  </w:num>
  <w:num w:numId="25">
    <w:abstractNumId w:val="11"/>
  </w:num>
  <w:num w:numId="26">
    <w:abstractNumId w:val="18"/>
  </w:num>
  <w:num w:numId="27">
    <w:abstractNumId w:val="27"/>
  </w:num>
  <w:num w:numId="28">
    <w:abstractNumId w:val="7"/>
  </w:num>
  <w:num w:numId="29">
    <w:abstractNumId w:val="23"/>
  </w:num>
  <w:num w:numId="30">
    <w:abstractNumId w:val="10"/>
  </w:num>
  <w:num w:numId="31">
    <w:abstractNumId w:val="3"/>
  </w:num>
  <w:num w:numId="32">
    <w:abstractNumId w:val="20"/>
  </w:num>
  <w:num w:numId="33">
    <w:abstractNumId w:val="34"/>
  </w:num>
  <w:num w:numId="34">
    <w:abstractNumId w:val="31"/>
  </w:num>
  <w:num w:numId="35">
    <w:abstractNumId w:val="2"/>
  </w:num>
  <w:num w:numId="36">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6098"/>
    <w:rsid w:val="001C745F"/>
    <w:rsid w:val="001C75DD"/>
    <w:rsid w:val="001C767E"/>
    <w:rsid w:val="001C789B"/>
    <w:rsid w:val="001C7F87"/>
    <w:rsid w:val="001D1A4C"/>
    <w:rsid w:val="001D2752"/>
    <w:rsid w:val="001D4066"/>
    <w:rsid w:val="001D478F"/>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422B"/>
    <w:rsid w:val="00285631"/>
    <w:rsid w:val="0028645D"/>
    <w:rsid w:val="00286CCE"/>
    <w:rsid w:val="0028731F"/>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5F4"/>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78"/>
    <w:rsid w:val="005D1CF9"/>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62D"/>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2F7B"/>
    <w:rsid w:val="00A43EA8"/>
    <w:rsid w:val="00A454DD"/>
    <w:rsid w:val="00A4664B"/>
    <w:rsid w:val="00A468BD"/>
    <w:rsid w:val="00A46B81"/>
    <w:rsid w:val="00A46CE5"/>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B01A1D"/>
    <w:rsid w:val="00B02CAE"/>
    <w:rsid w:val="00B02D5B"/>
    <w:rsid w:val="00B031B6"/>
    <w:rsid w:val="00B03305"/>
    <w:rsid w:val="00B03374"/>
    <w:rsid w:val="00B035B0"/>
    <w:rsid w:val="00B0416C"/>
    <w:rsid w:val="00B042B6"/>
    <w:rsid w:val="00B044FA"/>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4CD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795"/>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4AA"/>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18A6"/>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768E24"/>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1.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3.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image" Target="media/image322.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fontTable" Target="fontTable.xm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hyperlink" Target="https://mp.weixin.qq.com/s/f9N13fnyTtnu2D5sKZiu9w" TargetMode="Externa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342" Type="http://schemas.openxmlformats.org/officeDocument/2006/relationships/theme" Target="theme/theme1.xml"/><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hyperlink" Target="https://blog.csdn.net/zxysshgood/article/details/78872907" TargetMode="External"/><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hyperlink" Target="https://www.redis.net.cn/tutorial/3514.html" TargetMode="Externa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2.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4.png"/><Relationship Id="rId173" Type="http://schemas.openxmlformats.org/officeDocument/2006/relationships/image" Target="media/image162.png"/><Relationship Id="rId229" Type="http://schemas.openxmlformats.org/officeDocument/2006/relationships/image" Target="media/image21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5B6B0E-EBC4-4E5B-8FCA-BA689D4E4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29209</TotalTime>
  <Pages>140</Pages>
  <Words>34833</Words>
  <Characters>198552</Characters>
  <Application>Microsoft Office Word</Application>
  <DocSecurity>0</DocSecurity>
  <Lines>1654</Lines>
  <Paragraphs>465</Paragraphs>
  <ScaleCrop>false</ScaleCrop>
  <Company/>
  <LinksUpToDate>false</LinksUpToDate>
  <CharactersWithSpaces>232920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1752</cp:revision>
  <cp:lastPrinted>2021-01-03T13:44:00Z</cp:lastPrinted>
  <dcterms:created xsi:type="dcterms:W3CDTF">2017-04-28T08:41:00Z</dcterms:created>
  <dcterms:modified xsi:type="dcterms:W3CDTF">2021-01-21T02:03:00Z</dcterms:modified>
</cp:coreProperties>
</file>